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CFF7" w14:textId="77777777" w:rsidR="009D73D8" w:rsidRDefault="009D73D8" w:rsidP="009D73D8">
      <w:pPr>
        <w:widowControl w:val="0"/>
        <w:rPr>
          <w:b/>
          <w:color w:val="005A9C"/>
          <w:sz w:val="26"/>
          <w:szCs w:val="26"/>
        </w:rPr>
      </w:pPr>
      <w:r>
        <w:rPr>
          <w:b/>
          <w:color w:val="005A9C"/>
          <w:sz w:val="26"/>
          <w:szCs w:val="26"/>
        </w:rPr>
        <w:t xml:space="preserve">Navigating Our Course </w:t>
      </w:r>
      <w:proofErr w:type="gramStart"/>
      <w:r>
        <w:rPr>
          <w:b/>
          <w:color w:val="005A9C"/>
          <w:sz w:val="26"/>
          <w:szCs w:val="26"/>
        </w:rPr>
        <w:t>At</w:t>
      </w:r>
      <w:proofErr w:type="gramEnd"/>
      <w:r>
        <w:rPr>
          <w:b/>
          <w:color w:val="005A9C"/>
          <w:sz w:val="26"/>
          <w:szCs w:val="26"/>
        </w:rPr>
        <w:t xml:space="preserve"> A Glance</w:t>
      </w:r>
    </w:p>
    <w:p w14:paraId="3F3D3B5B" w14:textId="77777777" w:rsidR="009D73D8" w:rsidRDefault="009D73D8" w:rsidP="009D73D8">
      <w:pPr>
        <w:widowControl w:val="0"/>
        <w:spacing w:before="0"/>
      </w:pPr>
      <w:r>
        <w:t xml:space="preserve">Fill in the tables below with school Goals, Improvement Strategies, and Intended Outcomes. After each Status Check, copy and paste </w:t>
      </w:r>
      <w:r>
        <w:rPr>
          <w:color w:val="38761D"/>
          <w:shd w:val="clear" w:color="auto" w:fill="B6D7A8"/>
        </w:rPr>
        <w:t>Strong</w:t>
      </w:r>
      <w:r>
        <w:t xml:space="preserve">, </w:t>
      </w:r>
      <w:r>
        <w:rPr>
          <w:color w:val="BF9000"/>
          <w:shd w:val="clear" w:color="auto" w:fill="FFE599"/>
        </w:rPr>
        <w:t>At Risk</w:t>
      </w:r>
      <w:r>
        <w:t xml:space="preserve">, or </w:t>
      </w:r>
      <w:r>
        <w:rPr>
          <w:color w:val="990000"/>
          <w:shd w:val="clear" w:color="auto" w:fill="EA9999"/>
        </w:rPr>
        <w:t>Needs Immediate Attention</w:t>
      </w:r>
      <w:r>
        <w:t xml:space="preserve"> to the Status Check # Status column determined by the Status Check’s activities on the following pages.</w:t>
      </w:r>
    </w:p>
    <w:tbl>
      <w:tblPr>
        <w:tblW w:w="128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4320"/>
        <w:gridCol w:w="1660"/>
        <w:gridCol w:w="1680"/>
      </w:tblGrid>
      <w:tr w:rsidR="009D73D8" w14:paraId="400448D1" w14:textId="77777777" w:rsidTr="00595A7A">
        <w:trPr>
          <w:trHeight w:val="192"/>
          <w:jc w:val="center"/>
        </w:trPr>
        <w:tc>
          <w:tcPr>
            <w:tcW w:w="1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AD904" w14:textId="77777777" w:rsidR="009D73D8" w:rsidRPr="004332B5" w:rsidRDefault="009D73D8" w:rsidP="00595A7A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 Success</w:t>
            </w:r>
          </w:p>
        </w:tc>
      </w:tr>
      <w:tr w:rsidR="009D73D8" w14:paraId="1FA46E7D" w14:textId="77777777" w:rsidTr="00595A7A">
        <w:trPr>
          <w:trHeight w:val="192"/>
          <w:jc w:val="center"/>
        </w:trPr>
        <w:tc>
          <w:tcPr>
            <w:tcW w:w="12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A5602" w14:textId="77777777" w:rsidR="009D73D8" w:rsidRDefault="009D73D8" w:rsidP="00595A7A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1: </w:t>
            </w:r>
            <w:r>
              <w:t>By the next state ELA (SBAC) exam, increase ELA scores by 10% overall.</w:t>
            </w:r>
          </w:p>
          <w:p w14:paraId="2D7293FF" w14:textId="77777777" w:rsidR="009D73D8" w:rsidRPr="004332B5" w:rsidRDefault="009D73D8" w:rsidP="00595A7A">
            <w:pPr>
              <w:widowControl w:val="0"/>
              <w:spacing w:before="0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9D73D8" w14:paraId="32CE2459" w14:textId="77777777" w:rsidTr="00595A7A">
        <w:trPr>
          <w:trHeight w:val="192"/>
          <w:jc w:val="center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F6484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FCAC8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348A8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7121A" w14:textId="77777777" w:rsidR="009D73D8" w:rsidRDefault="009D73D8" w:rsidP="00595A7A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9D73D8" w14:paraId="7580340A" w14:textId="77777777" w:rsidTr="00595A7A">
        <w:trPr>
          <w:trHeight w:val="600"/>
          <w:jc w:val="center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526F3" w14:textId="77777777" w:rsidR="009D73D8" w:rsidRDefault="009D73D8" w:rsidP="00595A7A">
            <w:pPr>
              <w:widowControl w:val="0"/>
              <w:spacing w:before="0"/>
            </w:pPr>
            <w:r>
              <w:t>Consistent use of targeted small group literacy Tier I instruction and Tier 2 and Tier 3 interventions as part of the MTSS process.</w:t>
            </w:r>
          </w:p>
          <w:p w14:paraId="42C41018" w14:textId="77777777" w:rsidR="009D73D8" w:rsidRDefault="009D73D8" w:rsidP="00595A7A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A3E0F" w14:textId="77777777" w:rsidR="009D73D8" w:rsidRDefault="009D73D8" w:rsidP="00595A7A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goal.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BC161" w14:textId="77777777" w:rsidR="009D73D8" w:rsidRDefault="009D73D8" w:rsidP="00595A7A">
            <w:pPr>
              <w:widowControl w:val="0"/>
              <w:spacing w:before="0"/>
              <w:jc w:val="center"/>
              <w:rPr>
                <w:i/>
                <w:sz w:val="20"/>
                <w:szCs w:val="20"/>
              </w:rPr>
            </w:pPr>
            <w:r w:rsidRPr="00C23875">
              <w:rPr>
                <w:i/>
                <w:sz w:val="20"/>
                <w:szCs w:val="20"/>
                <w:highlight w:val="yellow"/>
              </w:rPr>
              <w:t>At Risk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690DC" w14:textId="77777777" w:rsidR="009D73D8" w:rsidRDefault="009D73D8" w:rsidP="00595A7A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2</w:t>
            </w:r>
          </w:p>
        </w:tc>
      </w:tr>
    </w:tbl>
    <w:p w14:paraId="525967F5" w14:textId="77777777" w:rsidR="009D73D8" w:rsidRDefault="009D73D8" w:rsidP="009D73D8">
      <w:pPr>
        <w:widowControl w:val="0"/>
        <w:spacing w:before="0"/>
      </w:pPr>
    </w:p>
    <w:tbl>
      <w:tblPr>
        <w:tblW w:w="12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320"/>
        <w:gridCol w:w="1710"/>
        <w:gridCol w:w="1630"/>
      </w:tblGrid>
      <w:tr w:rsidR="009D73D8" w14:paraId="58896DA0" w14:textId="77777777" w:rsidTr="00595A7A">
        <w:trPr>
          <w:trHeight w:val="93"/>
          <w:jc w:val="center"/>
        </w:trPr>
        <w:tc>
          <w:tcPr>
            <w:tcW w:w="12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5F373" w14:textId="77777777" w:rsidR="009D73D8" w:rsidRPr="004332B5" w:rsidRDefault="009D73D8" w:rsidP="00595A7A">
            <w:pPr>
              <w:widowControl w:val="0"/>
              <w:spacing w:befor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Adult Learning Culture</w:t>
            </w:r>
          </w:p>
        </w:tc>
      </w:tr>
      <w:tr w:rsidR="009D73D8" w14:paraId="3B60D01C" w14:textId="77777777" w:rsidTr="00595A7A">
        <w:trPr>
          <w:trHeight w:val="93"/>
          <w:jc w:val="center"/>
        </w:trPr>
        <w:tc>
          <w:tcPr>
            <w:tcW w:w="12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F6DB7" w14:textId="77777777" w:rsidR="009D73D8" w:rsidRPr="004332B5" w:rsidRDefault="009D73D8" w:rsidP="00595A7A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2: </w:t>
            </w:r>
            <w:r>
              <w:t xml:space="preserve">Teachers will discuss student learning weekly using DuFour’s 4 PLC questions and the TACA </w:t>
            </w:r>
            <w:proofErr w:type="gramStart"/>
            <w:r>
              <w:t>form, and</w:t>
            </w:r>
            <w:proofErr w:type="gramEnd"/>
            <w:r>
              <w:t xml:space="preserve"> use data to inform future instruction.</w:t>
            </w:r>
          </w:p>
        </w:tc>
      </w:tr>
      <w:tr w:rsidR="009D73D8" w14:paraId="2CAFDDEA" w14:textId="77777777" w:rsidTr="00595A7A">
        <w:trPr>
          <w:trHeight w:val="93"/>
          <w:jc w:val="center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C98B8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B7674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C0F09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9D6BD" w14:textId="77777777" w:rsidR="009D73D8" w:rsidRDefault="009D73D8" w:rsidP="00595A7A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9D73D8" w14:paraId="3A988F1D" w14:textId="77777777" w:rsidTr="00595A7A">
        <w:trPr>
          <w:trHeight w:val="585"/>
          <w:jc w:val="center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117E5" w14:textId="77777777" w:rsidR="009D73D8" w:rsidRDefault="009D73D8" w:rsidP="00595A7A">
            <w:pPr>
              <w:widowControl w:val="0"/>
              <w:spacing w:before="0"/>
              <w:rPr>
                <w:sz w:val="20"/>
                <w:szCs w:val="20"/>
              </w:rPr>
            </w:pPr>
            <w:r>
              <w:t>Teachers will engage in weekly PLCs with support of the Learning Facilitator and ELD Site Facilitator as instructional coaches.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EADBE" w14:textId="77777777" w:rsidR="009D73D8" w:rsidRDefault="009D73D8" w:rsidP="00595A7A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goal.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C2E1C" w14:textId="77777777" w:rsidR="009D73D8" w:rsidRDefault="009D73D8" w:rsidP="00595A7A">
            <w:pPr>
              <w:widowControl w:val="0"/>
              <w:spacing w:before="0"/>
              <w:jc w:val="center"/>
              <w:rPr>
                <w:i/>
                <w:sz w:val="20"/>
                <w:szCs w:val="20"/>
              </w:rPr>
            </w:pPr>
            <w:r w:rsidRPr="00C23875">
              <w:rPr>
                <w:i/>
                <w:sz w:val="20"/>
                <w:szCs w:val="20"/>
                <w:highlight w:val="green"/>
              </w:rPr>
              <w:t>Strong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1CB14" w14:textId="77777777" w:rsidR="009D73D8" w:rsidRDefault="009D73D8" w:rsidP="00595A7A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2</w:t>
            </w:r>
          </w:p>
        </w:tc>
      </w:tr>
    </w:tbl>
    <w:p w14:paraId="09B72501" w14:textId="77777777" w:rsidR="009D73D8" w:rsidRDefault="009D73D8" w:rsidP="009D73D8">
      <w:pPr>
        <w:widowControl w:val="0"/>
        <w:spacing w:before="0"/>
      </w:pPr>
    </w:p>
    <w:tbl>
      <w:tblPr>
        <w:tblW w:w="12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320"/>
        <w:gridCol w:w="1710"/>
        <w:gridCol w:w="1630"/>
      </w:tblGrid>
      <w:tr w:rsidR="009D73D8" w14:paraId="4878B3CC" w14:textId="77777777" w:rsidTr="00595A7A">
        <w:trPr>
          <w:trHeight w:val="20"/>
          <w:jc w:val="center"/>
        </w:trPr>
        <w:tc>
          <w:tcPr>
            <w:tcW w:w="12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34631" w14:textId="77777777" w:rsidR="009D73D8" w:rsidRPr="004332B5" w:rsidRDefault="009D73D8" w:rsidP="00595A7A">
            <w:pPr>
              <w:widowControl w:val="0"/>
              <w:spacing w:before="0"/>
              <w:jc w:val="center"/>
              <w:rPr>
                <w:b/>
              </w:rPr>
            </w:pPr>
            <w:r w:rsidRPr="002473B5">
              <w:rPr>
                <w:b/>
                <w:color w:val="FFFFFF" w:themeColor="background1"/>
              </w:rPr>
              <w:t>Connectedness</w:t>
            </w:r>
          </w:p>
        </w:tc>
      </w:tr>
      <w:tr w:rsidR="009D73D8" w14:paraId="79BF3D3A" w14:textId="77777777" w:rsidTr="00595A7A">
        <w:trPr>
          <w:trHeight w:val="20"/>
          <w:jc w:val="center"/>
        </w:trPr>
        <w:tc>
          <w:tcPr>
            <w:tcW w:w="128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66576" w14:textId="77777777" w:rsidR="009D73D8" w:rsidRPr="004332B5" w:rsidRDefault="009D73D8" w:rsidP="00595A7A">
            <w:pPr>
              <w:widowControl w:val="0"/>
              <w:spacing w:before="0"/>
              <w:rPr>
                <w:b/>
              </w:rPr>
            </w:pPr>
            <w:r>
              <w:rPr>
                <w:b/>
              </w:rPr>
              <w:t xml:space="preserve">School Goal 3: </w:t>
            </w:r>
            <w:r>
              <w:t xml:space="preserve">Reduce the percentage of chronically absent students by 10 </w:t>
            </w:r>
            <w:proofErr w:type="gramStart"/>
            <w:r>
              <w:t>%.</w:t>
            </w:r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D73D8" w14:paraId="7DDDE660" w14:textId="77777777" w:rsidTr="00595A7A">
        <w:trPr>
          <w:trHeight w:val="20"/>
          <w:jc w:val="center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CC059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Improvement Strategies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BEDEC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Intended Outcomes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35D89" w14:textId="77777777" w:rsidR="009D73D8" w:rsidRDefault="009D73D8" w:rsidP="00595A7A">
            <w:pPr>
              <w:widowControl w:val="0"/>
              <w:spacing w:before="0"/>
              <w:jc w:val="center"/>
            </w:pPr>
            <w:r>
              <w:rPr>
                <w:b/>
              </w:rPr>
              <w:t>Status Check 1 Status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ED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832B4" w14:textId="77777777" w:rsidR="009D73D8" w:rsidRDefault="009D73D8" w:rsidP="00595A7A">
            <w:pPr>
              <w:widowControl w:val="0"/>
              <w:spacing w:before="0"/>
              <w:jc w:val="center"/>
              <w:rPr>
                <w:b/>
              </w:rPr>
            </w:pPr>
            <w:r w:rsidRPr="004332B5">
              <w:rPr>
                <w:b/>
              </w:rPr>
              <w:t xml:space="preserve">Status Check </w:t>
            </w:r>
            <w:r>
              <w:rPr>
                <w:b/>
              </w:rPr>
              <w:t>2 Status</w:t>
            </w:r>
          </w:p>
        </w:tc>
      </w:tr>
      <w:tr w:rsidR="009D73D8" w14:paraId="4467525D" w14:textId="77777777" w:rsidTr="00595A7A">
        <w:trPr>
          <w:trHeight w:val="585"/>
          <w:jc w:val="center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BD98D" w14:textId="77777777" w:rsidR="009D73D8" w:rsidRDefault="009D73D8" w:rsidP="00595A7A">
            <w:pPr>
              <w:widowControl w:val="0"/>
              <w:spacing w:before="0"/>
              <w:rPr>
                <w:sz w:val="20"/>
                <w:szCs w:val="20"/>
              </w:rPr>
            </w:pPr>
            <w:r>
              <w:t>Class and school-wide positive reward system for on-time attendance using PBIS strategies.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5C69F" w14:textId="77777777" w:rsidR="009D73D8" w:rsidRDefault="009D73D8" w:rsidP="00595A7A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goal.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197C7" w14:textId="77777777" w:rsidR="009D73D8" w:rsidRDefault="009D73D8" w:rsidP="00595A7A">
            <w:pPr>
              <w:widowControl w:val="0"/>
              <w:spacing w:before="0"/>
              <w:jc w:val="center"/>
              <w:rPr>
                <w:i/>
                <w:sz w:val="20"/>
                <w:szCs w:val="20"/>
              </w:rPr>
            </w:pPr>
            <w:r w:rsidRPr="00C23875">
              <w:rPr>
                <w:i/>
                <w:sz w:val="20"/>
                <w:szCs w:val="20"/>
                <w:highlight w:val="yellow"/>
              </w:rPr>
              <w:t>At Risk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89B37" w14:textId="77777777" w:rsidR="009D73D8" w:rsidRDefault="009D73D8" w:rsidP="00595A7A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Update after Status Check 2</w:t>
            </w:r>
          </w:p>
        </w:tc>
      </w:tr>
    </w:tbl>
    <w:p w14:paraId="4ACF9B44" w14:textId="77777777" w:rsidR="009D73D8" w:rsidRDefault="009D73D8" w:rsidP="009D73D8">
      <w:pPr>
        <w:widowControl w:val="0"/>
        <w:spacing w:before="0"/>
        <w:rPr>
          <w:b/>
        </w:rPr>
        <w:sectPr w:rsidR="009D73D8">
          <w:headerReference w:type="default" r:id="rId4"/>
          <w:pgSz w:w="15840" w:h="12240" w:orient="landscape"/>
          <w:pgMar w:top="720" w:right="1440" w:bottom="1440" w:left="1440" w:header="360" w:footer="720" w:gutter="0"/>
          <w:cols w:space="720"/>
        </w:sectPr>
      </w:pPr>
    </w:p>
    <w:p w14:paraId="671B743F" w14:textId="77777777" w:rsidR="0098471B" w:rsidRDefault="00000000"/>
    <w:sectPr w:rsidR="0098471B" w:rsidSect="009D73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659C" w14:textId="77777777" w:rsidR="00691FE8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74D81268" wp14:editId="204703F6">
          <wp:simplePos x="0" y="0"/>
          <wp:positionH relativeFrom="column">
            <wp:posOffset>8248650</wp:posOffset>
          </wp:positionH>
          <wp:positionV relativeFrom="paragraph">
            <wp:posOffset>-228600</wp:posOffset>
          </wp:positionV>
          <wp:extent cx="907686" cy="670210"/>
          <wp:effectExtent l="0" t="0" r="6985" b="0"/>
          <wp:wrapNone/>
          <wp:docPr id="10" name="Shap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hape 7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686" cy="67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D8"/>
    <w:rsid w:val="008B06D8"/>
    <w:rsid w:val="009D73D8"/>
    <w:rsid w:val="00D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692B"/>
  <w15:chartTrackingRefBased/>
  <w15:docId w15:val="{6CFE7F8C-2167-43D2-8086-0996A5C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D8"/>
    <w:pPr>
      <w:spacing w:before="200" w:after="0" w:line="240" w:lineRule="auto"/>
    </w:pPr>
    <w:rPr>
      <w:rFonts w:ascii="Calibri" w:eastAsia="Calibri" w:hAnsi="Calibri" w:cs="Calibri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Dana</dc:creator>
  <cp:keywords/>
  <dc:description/>
  <cp:lastModifiedBy>Morgan, Dana</cp:lastModifiedBy>
  <cp:revision>1</cp:revision>
  <dcterms:created xsi:type="dcterms:W3CDTF">2023-02-16T20:03:00Z</dcterms:created>
  <dcterms:modified xsi:type="dcterms:W3CDTF">2023-02-16T20:06:00Z</dcterms:modified>
</cp:coreProperties>
</file>